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2" w:rsidRPr="006958B3" w:rsidRDefault="006E5E42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</w:pPr>
      <w:r w:rsidRPr="006958B3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 xml:space="preserve">ФИКСТУР США: </w:t>
      </w:r>
      <w:r w:rsidR="00207A9A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 xml:space="preserve">СЕВЕРНОЕ </w:t>
      </w:r>
      <w:r w:rsidR="006A0ADC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>СОЗВЕЗДИЕ</w:t>
      </w:r>
    </w:p>
    <w:p w:rsidR="006E5E42" w:rsidRPr="000049B6" w:rsidRDefault="006E5E42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002060"/>
          <w:lang w:eastAsia="ru-RU"/>
        </w:rPr>
      </w:pPr>
      <w:r w:rsidRPr="006958B3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br/>
      </w:r>
    </w:p>
    <w:p w:rsidR="006E5E42" w:rsidRPr="000049B6" w:rsidRDefault="006958B3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t xml:space="preserve">                            Г</w:t>
      </w:r>
      <w:r w:rsidR="006E5E42" w:rsidRPr="000049B6">
        <w:rPr>
          <w:rFonts w:ascii="Verdana" w:eastAsia="Times New Roman" w:hAnsi="Verdana" w:cs="Helvetica"/>
          <w:b/>
          <w:color w:val="002060"/>
          <w:lang w:eastAsia="ru-RU"/>
        </w:rPr>
        <w:t>рупповой тур с русскоязычным гидом</w:t>
      </w:r>
    </w:p>
    <w:p w:rsidR="006E5E42" w:rsidRPr="000049B6" w:rsidRDefault="006E5E42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br/>
      </w:r>
    </w:p>
    <w:p w:rsidR="006E5E42" w:rsidRPr="00B31DD2" w:rsidRDefault="00B31DD2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>
        <w:rPr>
          <w:rFonts w:ascii="Verdana" w:eastAsia="Times New Roman" w:hAnsi="Verdana" w:cs="Helvetica"/>
          <w:b/>
          <w:color w:val="002060"/>
          <w:lang w:eastAsia="ru-RU"/>
        </w:rPr>
        <w:t xml:space="preserve">        </w:t>
      </w:r>
      <w:r w:rsidR="006E5E42" w:rsidRPr="000049B6">
        <w:rPr>
          <w:rFonts w:ascii="Verdana" w:eastAsia="Times New Roman" w:hAnsi="Verdana" w:cs="Helvetica"/>
          <w:b/>
          <w:color w:val="002060"/>
          <w:lang w:eastAsia="ru-RU"/>
        </w:rPr>
        <w:br/>
      </w:r>
    </w:p>
    <w:p w:rsidR="00207A9A" w:rsidRPr="006958B3" w:rsidRDefault="00561BE6" w:rsidP="00207A9A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 xml:space="preserve">         </w:t>
      </w:r>
      <w:r w:rsidR="006958B3">
        <w:rPr>
          <w:rFonts w:ascii="Verdana" w:eastAsia="Times New Roman" w:hAnsi="Verdana" w:cs="Helvetica"/>
          <w:color w:val="002060"/>
          <w:lang w:eastAsia="ru-RU"/>
        </w:rPr>
        <w:t xml:space="preserve">  </w:t>
      </w:r>
      <w:r w:rsidR="00EB235E" w:rsidRPr="006958B3">
        <w:rPr>
          <w:rFonts w:ascii="Verdana" w:eastAsia="Times New Roman" w:hAnsi="Verdana" w:cs="Helvetica"/>
          <w:b/>
          <w:color w:val="002060"/>
          <w:lang w:eastAsia="ru-RU"/>
        </w:rPr>
        <w:t>Нью-Йорк –</w:t>
      </w:r>
      <w:r w:rsidR="006958B3"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</w:t>
      </w:r>
      <w:r w:rsidR="00EB235E" w:rsidRPr="006958B3">
        <w:rPr>
          <w:rFonts w:ascii="Verdana" w:eastAsia="Times New Roman" w:hAnsi="Verdana" w:cs="Helvetica"/>
          <w:b/>
          <w:color w:val="002060"/>
          <w:lang w:eastAsia="ru-RU"/>
        </w:rPr>
        <w:t>Вашингтон</w:t>
      </w:r>
      <w:r w:rsidR="00B31DD2">
        <w:rPr>
          <w:rFonts w:ascii="Verdana" w:eastAsia="Times New Roman" w:hAnsi="Verdana" w:cs="Helvetica"/>
          <w:b/>
          <w:color w:val="002060"/>
          <w:lang w:eastAsia="ru-RU"/>
        </w:rPr>
        <w:t xml:space="preserve"> </w:t>
      </w:r>
      <w:r w:rsidR="00EB235E" w:rsidRPr="006958B3">
        <w:rPr>
          <w:rFonts w:ascii="Verdana" w:eastAsia="Times New Roman" w:hAnsi="Verdana" w:cs="Helvetica"/>
          <w:b/>
          <w:color w:val="002060"/>
          <w:lang w:eastAsia="ru-RU"/>
        </w:rPr>
        <w:t>-</w:t>
      </w:r>
      <w:r w:rsidR="006958B3"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</w:t>
      </w:r>
      <w:r>
        <w:rPr>
          <w:rFonts w:ascii="Verdana" w:eastAsia="Times New Roman" w:hAnsi="Verdana" w:cs="Helvetica"/>
          <w:b/>
          <w:color w:val="002060"/>
          <w:lang w:eastAsia="ru-RU"/>
        </w:rPr>
        <w:t>Филадельфия-Атлантик Сити</w:t>
      </w:r>
    </w:p>
    <w:p w:rsidR="006E5E42" w:rsidRPr="006958B3" w:rsidRDefault="006E5E42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</w:p>
    <w:p w:rsidR="006E5E42" w:rsidRPr="006958B3" w:rsidRDefault="006E5E42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 w:rsidRPr="006958B3">
        <w:rPr>
          <w:rFonts w:ascii="Verdana" w:eastAsia="Times New Roman" w:hAnsi="Verdana" w:cs="Helvetica"/>
          <w:color w:val="002060"/>
          <w:lang w:eastAsia="ru-RU"/>
        </w:rPr>
        <w:br/>
      </w:r>
    </w:p>
    <w:p w:rsidR="006E5E42" w:rsidRPr="006958B3" w:rsidRDefault="00207A9A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002060"/>
          <w:lang w:eastAsia="ru-RU"/>
        </w:rPr>
      </w:pPr>
      <w:r>
        <w:rPr>
          <w:rFonts w:ascii="Verdana" w:eastAsia="Times New Roman" w:hAnsi="Verdana" w:cs="Helvetica"/>
          <w:b/>
          <w:color w:val="002060"/>
          <w:lang w:eastAsia="ru-RU"/>
        </w:rPr>
        <w:t>8</w:t>
      </w:r>
      <w:r w:rsidR="006E5E42"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</w:t>
      </w:r>
      <w:r w:rsidR="00561BE6">
        <w:rPr>
          <w:rFonts w:ascii="Verdana" w:eastAsia="Times New Roman" w:hAnsi="Verdana" w:cs="Helvetica"/>
          <w:b/>
          <w:color w:val="002060"/>
          <w:lang w:eastAsia="ru-RU"/>
        </w:rPr>
        <w:t>дней /</w:t>
      </w:r>
      <w:r>
        <w:rPr>
          <w:rFonts w:ascii="Verdana" w:eastAsia="Times New Roman" w:hAnsi="Verdana" w:cs="Helvetica"/>
          <w:b/>
          <w:color w:val="002060"/>
          <w:lang w:eastAsia="ru-RU"/>
        </w:rPr>
        <w:t xml:space="preserve"> 7</w:t>
      </w:r>
      <w:r w:rsidR="006E5E42"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ночей</w:t>
      </w:r>
    </w:p>
    <w:p w:rsidR="006E5E42" w:rsidRPr="000049B6" w:rsidRDefault="000049B6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br/>
      </w:r>
      <w:r w:rsidR="006E5E42" w:rsidRPr="000049B6">
        <w:rPr>
          <w:rFonts w:ascii="Verdana" w:eastAsia="Times New Roman" w:hAnsi="Verdana" w:cs="Helvetica"/>
          <w:b/>
          <w:color w:val="FF0000"/>
          <w:lang w:eastAsia="ru-RU"/>
        </w:rPr>
        <w:t>Даты начала тура в 2016 году:</w:t>
      </w:r>
    </w:p>
    <w:p w:rsidR="006E5E42" w:rsidRPr="006958B3" w:rsidRDefault="006E5E42" w:rsidP="006958B3">
      <w:pPr>
        <w:spacing w:after="0" w:line="270" w:lineRule="atLeast"/>
        <w:jc w:val="center"/>
        <w:rPr>
          <w:rFonts w:ascii="Verdana" w:eastAsia="Times New Roman" w:hAnsi="Verdana" w:cs="Helvetica"/>
          <w:color w:val="002060"/>
          <w:lang w:eastAsia="ru-RU"/>
        </w:rPr>
      </w:pPr>
      <w:r w:rsidRPr="006958B3">
        <w:rPr>
          <w:rFonts w:ascii="Verdana" w:eastAsia="Times New Roman" w:hAnsi="Verdana" w:cs="Helvetica"/>
          <w:color w:val="002060"/>
          <w:lang w:eastAsia="ru-RU"/>
        </w:rPr>
        <w:t>30 сентября, 04 ноября</w:t>
      </w:r>
    </w:p>
    <w:p w:rsidR="006E5E42" w:rsidRPr="006958B3" w:rsidRDefault="006E5E42" w:rsidP="006958B3">
      <w:pPr>
        <w:rPr>
          <w:rFonts w:ascii="Verdana" w:hAnsi="Verdana"/>
          <w:color w:val="002060"/>
        </w:rPr>
      </w:pPr>
      <w:r w:rsidRPr="006958B3">
        <w:rPr>
          <w:rFonts w:ascii="Verdana" w:hAnsi="Verdana"/>
          <w:color w:val="002060"/>
        </w:rPr>
        <w:br/>
      </w:r>
      <w:r w:rsidRPr="006958B3">
        <w:rPr>
          <w:rFonts w:ascii="Verdana" w:hAnsi="Verdana"/>
          <w:color w:val="002060"/>
        </w:rPr>
        <w:br/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894"/>
        <w:gridCol w:w="8420"/>
      </w:tblGrid>
      <w:tr w:rsidR="006958B3" w:rsidRPr="006958B3" w:rsidTr="00207A9A">
        <w:tc>
          <w:tcPr>
            <w:tcW w:w="1894" w:type="dxa"/>
          </w:tcPr>
          <w:p w:rsidR="006E5E42" w:rsidRPr="009A289E" w:rsidRDefault="006E5E42" w:rsidP="006958B3">
            <w:pPr>
              <w:rPr>
                <w:rFonts w:ascii="Verdana" w:hAnsi="Verdana"/>
                <w:b/>
                <w:color w:val="002060"/>
              </w:rPr>
            </w:pPr>
            <w:r w:rsidRPr="009A289E">
              <w:rPr>
                <w:rFonts w:ascii="Verdana" w:hAnsi="Verdana"/>
                <w:b/>
                <w:color w:val="002060"/>
              </w:rPr>
              <w:t>День 1</w:t>
            </w:r>
            <w:r w:rsidRPr="009A289E">
              <w:rPr>
                <w:rFonts w:ascii="Verdana" w:hAnsi="Verdana"/>
                <w:b/>
                <w:color w:val="002060"/>
              </w:rPr>
              <w:br/>
              <w:t>Нью Йорк</w:t>
            </w:r>
          </w:p>
        </w:tc>
        <w:tc>
          <w:tcPr>
            <w:tcW w:w="8420" w:type="dxa"/>
          </w:tcPr>
          <w:p w:rsidR="006E5E42" w:rsidRPr="009A289E" w:rsidRDefault="006E5E42" w:rsidP="006958B3">
            <w:pPr>
              <w:rPr>
                <w:rFonts w:ascii="Verdana" w:hAnsi="Verdana"/>
                <w:color w:val="002060"/>
              </w:rPr>
            </w:pPr>
            <w:r w:rsidRPr="009A289E">
              <w:rPr>
                <w:rFonts w:ascii="Verdana" w:hAnsi="Verdana"/>
                <w:color w:val="002060"/>
              </w:rPr>
              <w:t>Прибытие в Нью-Йорк. Встреча в аэропорту с русскоязычным гидом. Трансфер и размещение в отеле</w:t>
            </w:r>
          </w:p>
        </w:tc>
      </w:tr>
      <w:tr w:rsidR="006958B3" w:rsidRPr="006958B3" w:rsidTr="00207A9A">
        <w:tc>
          <w:tcPr>
            <w:tcW w:w="1894" w:type="dxa"/>
          </w:tcPr>
          <w:p w:rsidR="006E5E42" w:rsidRPr="009A289E" w:rsidRDefault="00652767" w:rsidP="006958B3">
            <w:pPr>
              <w:rPr>
                <w:rFonts w:ascii="Verdana" w:hAnsi="Verdana"/>
                <w:b/>
                <w:color w:val="002060"/>
              </w:rPr>
            </w:pPr>
            <w:r w:rsidRPr="009A289E">
              <w:rPr>
                <w:rFonts w:ascii="Verdana" w:hAnsi="Verdana"/>
                <w:b/>
                <w:color w:val="002060"/>
              </w:rPr>
              <w:t>День 1</w:t>
            </w:r>
            <w:r w:rsidRPr="009A289E">
              <w:rPr>
                <w:rFonts w:ascii="Verdana" w:hAnsi="Verdana"/>
                <w:b/>
                <w:color w:val="002060"/>
              </w:rPr>
              <w:br/>
            </w:r>
            <w:proofErr w:type="gramStart"/>
            <w:r w:rsidRPr="009A289E">
              <w:rPr>
                <w:rFonts w:ascii="Verdana" w:hAnsi="Verdana"/>
                <w:b/>
                <w:color w:val="002060"/>
              </w:rPr>
              <w:t>Нью Йорк</w:t>
            </w:r>
            <w:proofErr w:type="gramEnd"/>
          </w:p>
        </w:tc>
        <w:tc>
          <w:tcPr>
            <w:tcW w:w="8420" w:type="dxa"/>
            <w:shd w:val="clear" w:color="auto" w:fill="auto"/>
          </w:tcPr>
          <w:p w:rsidR="00652767" w:rsidRPr="009A289E" w:rsidRDefault="00652767" w:rsidP="006958B3">
            <w:pPr>
              <w:pStyle w:val="a3"/>
              <w:spacing w:before="0" w:beforeAutospacing="0" w:after="0" w:afterAutospacing="0" w:line="231" w:lineRule="atLeast"/>
              <w:jc w:val="both"/>
              <w:rPr>
                <w:rFonts w:ascii="Verdana" w:hAnsi="Verdana"/>
                <w:color w:val="002060"/>
                <w:sz w:val="22"/>
                <w:szCs w:val="22"/>
              </w:rPr>
            </w:pPr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Обзорная экскурсия по Нью-Йорку с подъемом на обзорную площадку </w:t>
            </w:r>
            <w:proofErr w:type="spellStart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>Top</w:t>
            </w:r>
            <w:proofErr w:type="spellEnd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>of</w:t>
            </w:r>
            <w:proofErr w:type="spellEnd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>the</w:t>
            </w:r>
            <w:proofErr w:type="spellEnd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>Rock</w:t>
            </w:r>
            <w:proofErr w:type="spellEnd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 (5 часов).</w:t>
            </w:r>
          </w:p>
          <w:p w:rsidR="00652767" w:rsidRPr="009A289E" w:rsidRDefault="00652767" w:rsidP="00452506">
            <w:pPr>
              <w:pStyle w:val="a3"/>
              <w:spacing w:before="0" w:beforeAutospacing="0" w:after="0" w:afterAutospacing="0" w:line="231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Посещение центральной части Манхеттена: Бродвей,  Таймс-Сквер, здание ООН,  5-ая авеню, небоскреб </w:t>
            </w:r>
            <w:proofErr w:type="spellStart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>Эмпайр-Стейт-Билдинг</w:t>
            </w:r>
            <w:proofErr w:type="spellEnd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,  Рокфеллер-центр, проезд через район  Маленькая Италия и Китайский квартал,  Южный Морской порт. Проезд мимо здания нью-йоркской фондовой биржи и по  улице Уолл-Стрит, посещение </w:t>
            </w:r>
            <w:proofErr w:type="spellStart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>Бэттери</w:t>
            </w:r>
            <w:proofErr w:type="spellEnd"/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 парк, откуда открывается фантастический вид на Статую Свобод</w:t>
            </w:r>
            <w:r w:rsidR="008A5AA2" w:rsidRPr="009A289E">
              <w:rPr>
                <w:rFonts w:ascii="Verdana" w:hAnsi="Verdana"/>
                <w:color w:val="002060"/>
                <w:sz w:val="22"/>
                <w:szCs w:val="22"/>
              </w:rPr>
              <w:t>ы. Во время экскурсии туристы увидят</w:t>
            </w:r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 здания музея Метрополитен, Линкольн-центра,</w:t>
            </w:r>
            <w:r w:rsidR="008A5AA2"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 Метрополитен-Опера, </w:t>
            </w:r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>Центральный парк, а также смотровую площадку напротив строительства Башни Свободы на месте небоскребов Всемирного Торгового Центра.</w:t>
            </w:r>
          </w:p>
          <w:p w:rsidR="006E5E42" w:rsidRPr="009A289E" w:rsidRDefault="006E5E42" w:rsidP="006958B3">
            <w:pPr>
              <w:rPr>
                <w:rFonts w:ascii="Verdana" w:hAnsi="Verdana"/>
                <w:color w:val="002060"/>
              </w:rPr>
            </w:pPr>
          </w:p>
        </w:tc>
      </w:tr>
      <w:tr w:rsidR="006958B3" w:rsidRPr="006958B3" w:rsidTr="00207A9A">
        <w:tc>
          <w:tcPr>
            <w:tcW w:w="1894" w:type="dxa"/>
          </w:tcPr>
          <w:p w:rsidR="006E5E42" w:rsidRPr="009A289E" w:rsidRDefault="008A5AA2" w:rsidP="006958B3">
            <w:pPr>
              <w:rPr>
                <w:rFonts w:ascii="Verdana" w:hAnsi="Verdana"/>
                <w:b/>
                <w:color w:val="002060"/>
              </w:rPr>
            </w:pPr>
            <w:r w:rsidRPr="009A289E">
              <w:rPr>
                <w:rFonts w:ascii="Verdana" w:hAnsi="Verdana"/>
                <w:b/>
                <w:color w:val="002060"/>
              </w:rPr>
              <w:t>День 3</w:t>
            </w:r>
            <w:r w:rsidR="00F869E6" w:rsidRPr="009A289E">
              <w:rPr>
                <w:rFonts w:ascii="Verdana" w:hAnsi="Verdana"/>
                <w:b/>
                <w:color w:val="002060"/>
              </w:rPr>
              <w:br/>
              <w:t xml:space="preserve"> </w:t>
            </w:r>
            <w:proofErr w:type="gramStart"/>
            <w:r w:rsidR="00F869E6" w:rsidRPr="009A289E">
              <w:rPr>
                <w:rFonts w:ascii="Verdana" w:hAnsi="Verdana"/>
                <w:b/>
                <w:color w:val="002060"/>
              </w:rPr>
              <w:t>Нью Йорк</w:t>
            </w:r>
            <w:proofErr w:type="gramEnd"/>
          </w:p>
        </w:tc>
        <w:tc>
          <w:tcPr>
            <w:tcW w:w="8420" w:type="dxa"/>
          </w:tcPr>
          <w:p w:rsidR="006E5E42" w:rsidRPr="009A289E" w:rsidRDefault="008A5AA2" w:rsidP="006958B3">
            <w:pPr>
              <w:rPr>
                <w:rFonts w:ascii="Verdana" w:hAnsi="Verdana"/>
                <w:color w:val="002060"/>
              </w:rPr>
            </w:pPr>
            <w:r w:rsidRPr="009A289E">
              <w:rPr>
                <w:rFonts w:ascii="Verdana" w:hAnsi="Verdana"/>
                <w:color w:val="002060"/>
              </w:rPr>
              <w:t>Свободный день для самостоятельного исследования Нью-Йорка</w:t>
            </w:r>
          </w:p>
        </w:tc>
      </w:tr>
      <w:tr w:rsidR="006958B3" w:rsidRPr="006958B3" w:rsidTr="00207A9A">
        <w:tc>
          <w:tcPr>
            <w:tcW w:w="1894" w:type="dxa"/>
          </w:tcPr>
          <w:p w:rsidR="00223327" w:rsidRPr="009A289E" w:rsidRDefault="00223327" w:rsidP="006958B3">
            <w:pPr>
              <w:rPr>
                <w:rFonts w:ascii="Verdana" w:hAnsi="Verdana"/>
                <w:b/>
                <w:color w:val="002060"/>
              </w:rPr>
            </w:pPr>
            <w:r w:rsidRPr="009A289E">
              <w:rPr>
                <w:rFonts w:ascii="Verdana" w:hAnsi="Verdana"/>
                <w:b/>
                <w:color w:val="002060"/>
              </w:rPr>
              <w:t>День 4</w:t>
            </w:r>
            <w:r w:rsidRPr="009A289E">
              <w:rPr>
                <w:rFonts w:ascii="Verdana" w:hAnsi="Verdana"/>
                <w:b/>
                <w:color w:val="002060"/>
              </w:rPr>
              <w:br/>
              <w:t>Вашингтон</w:t>
            </w:r>
          </w:p>
        </w:tc>
        <w:tc>
          <w:tcPr>
            <w:tcW w:w="8420" w:type="dxa"/>
          </w:tcPr>
          <w:p w:rsidR="00223327" w:rsidRPr="009A289E" w:rsidRDefault="00223327" w:rsidP="00452506">
            <w:pPr>
              <w:rPr>
                <w:rFonts w:ascii="Verdana" w:hAnsi="Verdana"/>
                <w:color w:val="002060"/>
              </w:rPr>
            </w:pPr>
            <w:r w:rsidRPr="009A289E">
              <w:rPr>
                <w:rFonts w:ascii="Verdana" w:hAnsi="Verdana"/>
                <w:color w:val="002060"/>
              </w:rPr>
              <w:t xml:space="preserve">Переезд в Вашингтон. По прибытию обзорная экскурсия по столице США: Капитолий, здания Сената, Конгресса, Верховного Суда, Библиотеки Конгресса и Шекспировской библиотеки, проезд по проспекту Пенсильвания мимо здания Государственного архива и Почтового управления к Белому Дому. Остановка и осмотр </w:t>
            </w:r>
            <w:r w:rsidR="00452506">
              <w:rPr>
                <w:rFonts w:ascii="Verdana" w:hAnsi="Verdana"/>
                <w:color w:val="002060"/>
              </w:rPr>
              <w:t xml:space="preserve">Белого Дома. Дальнейший переезд </w:t>
            </w:r>
            <w:r w:rsidRPr="009A289E">
              <w:rPr>
                <w:rFonts w:ascii="Verdana" w:hAnsi="Verdana"/>
                <w:color w:val="002060"/>
              </w:rPr>
              <w:t xml:space="preserve">мимо 170-ми метрового монумента </w:t>
            </w:r>
            <w:proofErr w:type="spellStart"/>
            <w:r w:rsidRPr="009A289E">
              <w:rPr>
                <w:rFonts w:ascii="Verdana" w:hAnsi="Verdana"/>
                <w:color w:val="002060"/>
              </w:rPr>
              <w:t>Дж</w:t>
            </w:r>
            <w:proofErr w:type="gramStart"/>
            <w:r w:rsidRPr="009A289E">
              <w:rPr>
                <w:rFonts w:ascii="Verdana" w:hAnsi="Verdana"/>
                <w:color w:val="002060"/>
              </w:rPr>
              <w:t>.В</w:t>
            </w:r>
            <w:proofErr w:type="gramEnd"/>
            <w:r w:rsidRPr="009A289E">
              <w:rPr>
                <w:rFonts w:ascii="Verdana" w:hAnsi="Verdana"/>
                <w:color w:val="002060"/>
              </w:rPr>
              <w:t>ашингтона</w:t>
            </w:r>
            <w:proofErr w:type="spellEnd"/>
            <w:r w:rsidRPr="009A289E">
              <w:rPr>
                <w:rFonts w:ascii="Verdana" w:hAnsi="Verdana"/>
                <w:color w:val="002060"/>
              </w:rPr>
              <w:t>, с которого открыв</w:t>
            </w:r>
            <w:r w:rsidR="00452506">
              <w:rPr>
                <w:rFonts w:ascii="Verdana" w:hAnsi="Verdana"/>
                <w:color w:val="002060"/>
              </w:rPr>
              <w:t xml:space="preserve">ается панорамный вид на город, </w:t>
            </w:r>
            <w:r w:rsidRPr="009A289E">
              <w:rPr>
                <w:rFonts w:ascii="Verdana" w:hAnsi="Verdana"/>
                <w:color w:val="002060"/>
              </w:rPr>
              <w:t>а также лесные массивы штатов Мэриленд и Вирджиния.</w:t>
            </w:r>
            <w:r w:rsidR="00542D96" w:rsidRPr="009A289E">
              <w:rPr>
                <w:rFonts w:ascii="Verdana" w:hAnsi="Verdana"/>
                <w:color w:val="002060"/>
              </w:rPr>
              <w:t xml:space="preserve"> Далее перее</w:t>
            </w:r>
            <w:proofErr w:type="gramStart"/>
            <w:r w:rsidR="00542D96" w:rsidRPr="009A289E">
              <w:rPr>
                <w:rFonts w:ascii="Verdana" w:hAnsi="Verdana"/>
                <w:color w:val="002060"/>
              </w:rPr>
              <w:t>зд к зд</w:t>
            </w:r>
            <w:proofErr w:type="gramEnd"/>
            <w:r w:rsidR="00542D96" w:rsidRPr="009A289E">
              <w:rPr>
                <w:rFonts w:ascii="Verdana" w:hAnsi="Verdana"/>
                <w:color w:val="002060"/>
              </w:rPr>
              <w:t>анию Пентагона, к Арлингтонскому кладбищу,  по Массачусетс авеню, где можно будет увидет</w:t>
            </w:r>
            <w:r w:rsidR="00452506">
              <w:rPr>
                <w:rFonts w:ascii="Verdana" w:hAnsi="Verdana"/>
                <w:color w:val="002060"/>
              </w:rPr>
              <w:t xml:space="preserve">ь </w:t>
            </w:r>
            <w:r w:rsidR="00542D96" w:rsidRPr="009A289E">
              <w:rPr>
                <w:rFonts w:ascii="Verdana" w:hAnsi="Verdana"/>
                <w:color w:val="002060"/>
              </w:rPr>
              <w:t xml:space="preserve"> многочисленные здания посольств, а также еврейский религиозный центр, христианские храмы и мечеть. По окончанию экскурсии посещение пригорода Вашингтона – Джорджтаун, который славится своими кафе, ресторанами и магазинами. Размещение в отеле.</w:t>
            </w:r>
            <w:r w:rsidRPr="009A289E">
              <w:rPr>
                <w:rFonts w:ascii="Verdana" w:hAnsi="Verdana"/>
                <w:color w:val="002060"/>
              </w:rPr>
              <w:br/>
            </w:r>
          </w:p>
        </w:tc>
      </w:tr>
      <w:tr w:rsidR="006958B3" w:rsidRPr="006958B3" w:rsidTr="00207A9A">
        <w:tc>
          <w:tcPr>
            <w:tcW w:w="1894" w:type="dxa"/>
          </w:tcPr>
          <w:p w:rsidR="006E5E42" w:rsidRPr="009A289E" w:rsidRDefault="00166088" w:rsidP="006958B3">
            <w:pPr>
              <w:rPr>
                <w:rFonts w:ascii="Verdana" w:hAnsi="Verdana"/>
                <w:b/>
                <w:color w:val="002060"/>
              </w:rPr>
            </w:pPr>
            <w:r w:rsidRPr="009A289E">
              <w:rPr>
                <w:rFonts w:ascii="Verdana" w:hAnsi="Verdana"/>
                <w:b/>
                <w:color w:val="002060"/>
              </w:rPr>
              <w:lastRenderedPageBreak/>
              <w:t>День 5</w:t>
            </w:r>
          </w:p>
          <w:p w:rsidR="00166088" w:rsidRPr="00207A9A" w:rsidRDefault="00561BE6" w:rsidP="006958B3">
            <w:pPr>
              <w:rPr>
                <w:rFonts w:ascii="Verdana" w:hAnsi="Verdana" w:cs="Arial"/>
                <w:color w:val="002060"/>
                <w:shd w:val="clear" w:color="auto" w:fill="FFFFFF"/>
              </w:rPr>
            </w:pPr>
            <w:r w:rsidRPr="00207A9A">
              <w:rPr>
                <w:rFonts w:ascii="Verdana" w:hAnsi="Verdana" w:cs="Arial"/>
                <w:color w:val="002060"/>
                <w:shd w:val="clear" w:color="auto" w:fill="FFFFFF"/>
              </w:rPr>
              <w:t>Нью-Йорк</w:t>
            </w:r>
            <w:r w:rsidR="00207A9A" w:rsidRPr="00207A9A">
              <w:rPr>
                <w:rFonts w:ascii="Verdana" w:hAnsi="Verdana" w:cs="Arial"/>
                <w:color w:val="002060"/>
                <w:shd w:val="clear" w:color="auto" w:fill="FFFFFF"/>
              </w:rPr>
              <w:t>-</w:t>
            </w:r>
          </w:p>
          <w:p w:rsidR="00207A9A" w:rsidRPr="009A289E" w:rsidRDefault="00207A9A" w:rsidP="006958B3">
            <w:pPr>
              <w:rPr>
                <w:rFonts w:ascii="Verdana" w:hAnsi="Verdana"/>
                <w:b/>
                <w:color w:val="002060"/>
              </w:rPr>
            </w:pPr>
            <w:r w:rsidRPr="00207A9A">
              <w:rPr>
                <w:rFonts w:ascii="Verdana" w:hAnsi="Verdana" w:cs="Arial"/>
                <w:color w:val="002060"/>
                <w:shd w:val="clear" w:color="auto" w:fill="FFFFFF"/>
              </w:rPr>
              <w:t>Филадельфи</w:t>
            </w:r>
            <w:proofErr w:type="gramStart"/>
            <w:r w:rsidRPr="00207A9A">
              <w:rPr>
                <w:rFonts w:ascii="Verdana" w:hAnsi="Verdana" w:cs="Arial"/>
                <w:color w:val="002060"/>
                <w:shd w:val="clear" w:color="auto" w:fill="FFFFFF"/>
              </w:rPr>
              <w:t>я-</w:t>
            </w:r>
            <w:proofErr w:type="gramEnd"/>
            <w:r w:rsidRPr="00207A9A">
              <w:rPr>
                <w:rFonts w:ascii="Verdana" w:hAnsi="Verdana" w:cs="Arial"/>
                <w:color w:val="002060"/>
                <w:shd w:val="clear" w:color="auto" w:fill="FFFFFF"/>
              </w:rPr>
              <w:br/>
              <w:t>Атлантик-Сити</w:t>
            </w:r>
          </w:p>
        </w:tc>
        <w:tc>
          <w:tcPr>
            <w:tcW w:w="8420" w:type="dxa"/>
            <w:shd w:val="clear" w:color="auto" w:fill="auto"/>
          </w:tcPr>
          <w:p w:rsidR="000B52EE" w:rsidRPr="009A289E" w:rsidRDefault="001904C7" w:rsidP="00961044">
            <w:pPr>
              <w:pStyle w:val="a3"/>
              <w:spacing w:before="0" w:beforeAutospacing="0" w:after="195" w:afterAutospacing="0" w:line="338" w:lineRule="atLeast"/>
              <w:textAlignment w:val="top"/>
              <w:rPr>
                <w:rFonts w:ascii="Verdana" w:hAnsi="Verdana"/>
                <w:color w:val="002060"/>
                <w:sz w:val="22"/>
                <w:szCs w:val="22"/>
              </w:rPr>
            </w:pPr>
            <w:r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>Рано утром экскурсия в первую столицу Со</w:t>
            </w:r>
            <w:r w:rsidR="00ED033D"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 xml:space="preserve">единенных Штатов – </w:t>
            </w:r>
            <w:r w:rsidR="00ED033D" w:rsidRPr="00207A9A">
              <w:rPr>
                <w:rFonts w:ascii="Verdana" w:hAnsi="Verdana" w:cs="Arial"/>
                <w:b/>
                <w:color w:val="002060"/>
                <w:sz w:val="22"/>
                <w:szCs w:val="22"/>
                <w:shd w:val="clear" w:color="auto" w:fill="FFFFFF"/>
              </w:rPr>
              <w:t>Филадельфию</w:t>
            </w:r>
            <w:r w:rsidR="00ED033D"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 xml:space="preserve">. Город основан  в 1682 году, представляет безусловный интерес своим историческим центром с колониальными зданиями, узкими улочками, скверами и парками.  </w:t>
            </w:r>
            <w:r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br/>
              <w:t>Осмотр центральной части города, посещение Зала Независимости, в котором  была принята Конституция США и Декларация Независимости, возможность увидеть Колокол Свободы – главную реликвию демократической Америки.</w:t>
            </w:r>
            <w:r w:rsidRPr="009A289E">
              <w:rPr>
                <w:rStyle w:val="apple-converted-space"/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> </w:t>
            </w:r>
            <w:r w:rsidRPr="009A289E">
              <w:rPr>
                <w:rFonts w:ascii="Verdana" w:hAnsi="Verdana" w:cs="Arial"/>
                <w:color w:val="002060"/>
                <w:sz w:val="22"/>
                <w:szCs w:val="22"/>
              </w:rPr>
              <w:br/>
            </w:r>
            <w:r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>Дальнейший переезд в</w:t>
            </w:r>
            <w:r w:rsidR="00961044"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r w:rsidR="00961044" w:rsidRPr="00207A9A">
              <w:rPr>
                <w:rFonts w:ascii="Verdana" w:hAnsi="Verdana" w:cs="Arial"/>
                <w:b/>
                <w:color w:val="002060"/>
                <w:sz w:val="22"/>
                <w:szCs w:val="22"/>
                <w:shd w:val="clear" w:color="auto" w:fill="FFFFFF"/>
              </w:rPr>
              <w:t>Атлантик-Сити</w:t>
            </w:r>
            <w:r w:rsidR="00961044"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 xml:space="preserve"> – город, расположенный на восточном побережье США (основан в 1854году) Считается вторым центром игорных развлечений после Лас-Вегаса. </w:t>
            </w:r>
            <w:r w:rsidR="00961044" w:rsidRPr="009A289E">
              <w:rPr>
                <w:rFonts w:ascii="Verdana" w:hAnsi="Verdana" w:cs="Arial"/>
                <w:color w:val="002060"/>
                <w:sz w:val="22"/>
                <w:szCs w:val="22"/>
              </w:rPr>
              <w:t xml:space="preserve"> </w:t>
            </w:r>
            <w:r w:rsidR="00961044"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Расцвет города пришелся на первую половину </w:t>
            </w:r>
            <w:r w:rsidR="00961044" w:rsidRPr="009A289E">
              <w:rPr>
                <w:rFonts w:ascii="Verdana" w:hAnsi="Verdana"/>
                <w:color w:val="002060"/>
                <w:sz w:val="22"/>
                <w:szCs w:val="22"/>
                <w:lang w:val="en-US"/>
              </w:rPr>
              <w:t>XX</w:t>
            </w:r>
            <w:r w:rsidR="00961044" w:rsidRPr="009A289E">
              <w:rPr>
                <w:rFonts w:ascii="Verdana" w:hAnsi="Verdana"/>
                <w:color w:val="002060"/>
                <w:sz w:val="22"/>
                <w:szCs w:val="22"/>
              </w:rPr>
              <w:t>-го века</w:t>
            </w:r>
            <w:r w:rsidR="000B52EE"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br/>
            </w:r>
            <w:r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>Проезд по улице с видом на  Исторический музей, Центр Искусств, самый высокий маяк в штате Нью-Джерси, акв</w:t>
            </w:r>
            <w:r w:rsidR="00961044"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>ариум</w:t>
            </w:r>
            <w:r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t>, грандиозные здания отелей и казино. </w:t>
            </w:r>
            <w:r w:rsidR="009F2A92" w:rsidRPr="009A289E">
              <w:rPr>
                <w:rFonts w:ascii="Verdana" w:hAnsi="Verdana" w:cs="Arial"/>
                <w:color w:val="002060"/>
                <w:sz w:val="22"/>
                <w:szCs w:val="22"/>
                <w:shd w:val="clear" w:color="auto" w:fill="FFFFFF"/>
              </w:rPr>
              <w:br/>
            </w:r>
            <w:bookmarkStart w:id="0" w:name="_GoBack"/>
            <w:r w:rsidR="009F2A92" w:rsidRPr="00F7105E">
              <w:rPr>
                <w:rFonts w:ascii="Verdana" w:hAnsi="Verdana" w:cs="Arial"/>
                <w:b/>
                <w:color w:val="002060"/>
                <w:sz w:val="22"/>
                <w:szCs w:val="22"/>
                <w:shd w:val="clear" w:color="auto" w:fill="FFFFFF"/>
              </w:rPr>
              <w:t>Вечером прибытие в Нью-Йорк. Размещение в отеле.</w:t>
            </w:r>
            <w:bookmarkEnd w:id="0"/>
          </w:p>
        </w:tc>
      </w:tr>
      <w:tr w:rsidR="006958B3" w:rsidRPr="006958B3" w:rsidTr="00207A9A">
        <w:tc>
          <w:tcPr>
            <w:tcW w:w="1894" w:type="dxa"/>
          </w:tcPr>
          <w:p w:rsidR="006E5E42" w:rsidRPr="009A289E" w:rsidRDefault="009F2A92" w:rsidP="00561BE6">
            <w:pPr>
              <w:rPr>
                <w:rFonts w:ascii="Verdana" w:hAnsi="Verdana"/>
                <w:b/>
                <w:color w:val="002060"/>
              </w:rPr>
            </w:pPr>
            <w:r w:rsidRPr="009A289E">
              <w:rPr>
                <w:rFonts w:ascii="Verdana" w:hAnsi="Verdana"/>
                <w:b/>
                <w:color w:val="002060"/>
              </w:rPr>
              <w:t>День 6-7</w:t>
            </w:r>
            <w:r w:rsidR="00EB235E" w:rsidRPr="009A289E">
              <w:rPr>
                <w:rFonts w:ascii="Verdana" w:hAnsi="Verdana"/>
                <w:b/>
                <w:color w:val="002060"/>
              </w:rPr>
              <w:br/>
            </w:r>
          </w:p>
        </w:tc>
        <w:tc>
          <w:tcPr>
            <w:tcW w:w="8420" w:type="dxa"/>
          </w:tcPr>
          <w:p w:rsidR="006E5E42" w:rsidRPr="009A289E" w:rsidRDefault="009F2A92" w:rsidP="006958B3">
            <w:pPr>
              <w:rPr>
                <w:rFonts w:ascii="Verdana" w:hAnsi="Verdana"/>
                <w:color w:val="002060"/>
              </w:rPr>
            </w:pPr>
            <w:r w:rsidRPr="009A289E">
              <w:rPr>
                <w:rFonts w:ascii="Verdana" w:hAnsi="Verdana"/>
                <w:color w:val="002060"/>
              </w:rPr>
              <w:t>Свободное время в Нью-Йорке</w:t>
            </w:r>
          </w:p>
        </w:tc>
      </w:tr>
      <w:tr w:rsidR="006958B3" w:rsidRPr="006958B3" w:rsidTr="00207A9A">
        <w:tc>
          <w:tcPr>
            <w:tcW w:w="1894" w:type="dxa"/>
          </w:tcPr>
          <w:p w:rsidR="006E5E42" w:rsidRPr="009A289E" w:rsidRDefault="009F2A92" w:rsidP="00561BE6">
            <w:pPr>
              <w:rPr>
                <w:rFonts w:ascii="Verdana" w:hAnsi="Verdana"/>
                <w:b/>
                <w:color w:val="002060"/>
              </w:rPr>
            </w:pPr>
            <w:r w:rsidRPr="009A289E">
              <w:rPr>
                <w:rFonts w:ascii="Verdana" w:hAnsi="Verdana"/>
                <w:b/>
                <w:color w:val="002060"/>
              </w:rPr>
              <w:t>День 8</w:t>
            </w:r>
            <w:r w:rsidR="00EB235E" w:rsidRPr="009A289E">
              <w:rPr>
                <w:rFonts w:ascii="Verdana" w:hAnsi="Verdana"/>
                <w:b/>
                <w:color w:val="002060"/>
              </w:rPr>
              <w:br/>
            </w:r>
          </w:p>
        </w:tc>
        <w:tc>
          <w:tcPr>
            <w:tcW w:w="8420" w:type="dxa"/>
          </w:tcPr>
          <w:p w:rsidR="006E5E42" w:rsidRPr="009A289E" w:rsidRDefault="009F2A92" w:rsidP="00207A9A">
            <w:pPr>
              <w:pStyle w:val="a3"/>
              <w:spacing w:before="0" w:beforeAutospacing="0" w:after="150" w:afterAutospacing="0" w:line="234" w:lineRule="atLeast"/>
              <w:textAlignment w:val="baseline"/>
              <w:rPr>
                <w:rFonts w:ascii="Verdana" w:hAnsi="Verdana"/>
                <w:color w:val="002060"/>
                <w:sz w:val="22"/>
                <w:szCs w:val="22"/>
              </w:rPr>
            </w:pPr>
            <w:r w:rsidRPr="009A289E">
              <w:rPr>
                <w:rFonts w:ascii="Verdana" w:hAnsi="Verdana"/>
                <w:color w:val="002060"/>
                <w:sz w:val="22"/>
                <w:szCs w:val="22"/>
              </w:rPr>
              <w:t xml:space="preserve">Трансфер в аэропорт. </w:t>
            </w:r>
          </w:p>
        </w:tc>
      </w:tr>
    </w:tbl>
    <w:p w:rsidR="00592E07" w:rsidRPr="000A528E" w:rsidRDefault="00592E07" w:rsidP="006958B3">
      <w:pPr>
        <w:rPr>
          <w:rFonts w:ascii="Verdana" w:hAnsi="Verdana"/>
          <w:b/>
          <w:color w:val="002060"/>
          <w:u w:val="single"/>
        </w:rPr>
      </w:pPr>
      <w:r w:rsidRPr="006958B3">
        <w:rPr>
          <w:rFonts w:ascii="Verdana" w:hAnsi="Verdana"/>
          <w:color w:val="002060"/>
        </w:rPr>
        <w:br/>
      </w:r>
      <w:r w:rsidRPr="006958B3">
        <w:rPr>
          <w:rFonts w:ascii="Verdana" w:hAnsi="Verdana"/>
          <w:color w:val="002060"/>
        </w:rPr>
        <w:br/>
      </w:r>
      <w:r w:rsidRPr="000A528E">
        <w:rPr>
          <w:rFonts w:ascii="Verdana" w:hAnsi="Verdana"/>
          <w:b/>
          <w:color w:val="002060"/>
          <w:u w:val="single"/>
        </w:rPr>
        <w:t>Проживание по программе:</w:t>
      </w:r>
      <w:r w:rsidRPr="000A528E">
        <w:rPr>
          <w:rFonts w:ascii="Verdana" w:hAnsi="Verdana"/>
          <w:b/>
          <w:color w:val="002060"/>
          <w:u w:val="single"/>
        </w:rPr>
        <w:br/>
      </w:r>
      <w:r w:rsidRPr="000A528E">
        <w:rPr>
          <w:rFonts w:ascii="Verdana" w:hAnsi="Verdana"/>
          <w:b/>
          <w:color w:val="002060"/>
          <w:u w:val="single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1"/>
        <w:gridCol w:w="2272"/>
        <w:gridCol w:w="2615"/>
        <w:gridCol w:w="2533"/>
      </w:tblGrid>
      <w:tr w:rsidR="006958B3" w:rsidRPr="006958B3" w:rsidTr="009F2A92">
        <w:tc>
          <w:tcPr>
            <w:tcW w:w="2151" w:type="dxa"/>
          </w:tcPr>
          <w:p w:rsidR="00592E07" w:rsidRPr="006958B3" w:rsidRDefault="00592E07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Город</w:t>
            </w:r>
          </w:p>
        </w:tc>
        <w:tc>
          <w:tcPr>
            <w:tcW w:w="2272" w:type="dxa"/>
          </w:tcPr>
          <w:p w:rsidR="00592E07" w:rsidRPr="006958B3" w:rsidRDefault="00592E07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Пакет эконом</w:t>
            </w:r>
          </w:p>
        </w:tc>
        <w:tc>
          <w:tcPr>
            <w:tcW w:w="2615" w:type="dxa"/>
          </w:tcPr>
          <w:p w:rsidR="00592E07" w:rsidRPr="006958B3" w:rsidRDefault="00592E07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Пакет стандарт</w:t>
            </w:r>
          </w:p>
        </w:tc>
        <w:tc>
          <w:tcPr>
            <w:tcW w:w="2533" w:type="dxa"/>
          </w:tcPr>
          <w:p w:rsidR="00592E07" w:rsidRPr="006958B3" w:rsidRDefault="00592E07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Пакет люкс</w:t>
            </w:r>
          </w:p>
        </w:tc>
      </w:tr>
      <w:tr w:rsidR="006958B3" w:rsidRPr="00B31DD2" w:rsidTr="009F2A92">
        <w:tc>
          <w:tcPr>
            <w:tcW w:w="2151" w:type="dxa"/>
          </w:tcPr>
          <w:p w:rsidR="00592E07" w:rsidRPr="006958B3" w:rsidRDefault="00592E07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b/>
                <w:bCs/>
                <w:color w:val="002060"/>
              </w:rPr>
              <w:t>Вашингтон, округ Колумбия</w:t>
            </w:r>
          </w:p>
        </w:tc>
        <w:tc>
          <w:tcPr>
            <w:tcW w:w="2272" w:type="dxa"/>
          </w:tcPr>
          <w:p w:rsidR="00592E07" w:rsidRPr="006958B3" w:rsidRDefault="00EA7DC5" w:rsidP="006958B3">
            <w:pPr>
              <w:rPr>
                <w:rFonts w:ascii="Verdana" w:hAnsi="Verdana"/>
                <w:color w:val="002060"/>
                <w:lang w:val="en-US"/>
              </w:rPr>
            </w:pPr>
            <w:hyperlink r:id="rId5" w:history="1">
              <w:r w:rsidR="006B267D" w:rsidRPr="006958B3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Washington Hilton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hyperlink r:id="rId6" w:history="1">
              <w:r w:rsidR="006B267D" w:rsidRPr="006958B3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 xml:space="preserve">Rouge Hotel, a </w:t>
              </w:r>
              <w:proofErr w:type="spellStart"/>
              <w:r w:rsidR="006B267D" w:rsidRPr="006958B3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Kimpton</w:t>
              </w:r>
              <w:proofErr w:type="spellEnd"/>
              <w:r w:rsidR="006B267D" w:rsidRPr="006958B3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 xml:space="preserve"> Hotel</w:t>
              </w:r>
            </w:hyperlink>
          </w:p>
        </w:tc>
        <w:tc>
          <w:tcPr>
            <w:tcW w:w="2615" w:type="dxa"/>
          </w:tcPr>
          <w:p w:rsidR="00592E07" w:rsidRPr="006958B3" w:rsidRDefault="00EA7DC5" w:rsidP="006958B3">
            <w:pPr>
              <w:rPr>
                <w:rFonts w:ascii="Verdana" w:hAnsi="Verdana"/>
                <w:color w:val="002060"/>
                <w:lang w:val="en-US"/>
              </w:rPr>
            </w:pPr>
            <w:hyperlink r:id="rId7" w:history="1">
              <w:proofErr w:type="spellStart"/>
              <w:r w:rsidR="006B267D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Kimpton</w:t>
              </w:r>
              <w:proofErr w:type="spellEnd"/>
              <w:r w:rsidR="006B267D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 xml:space="preserve"> Mason &amp; Rook Hotel (previous Helix)/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="006B267D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The Donovan Hotel</w:t>
              </w:r>
            </w:hyperlink>
          </w:p>
        </w:tc>
        <w:tc>
          <w:tcPr>
            <w:tcW w:w="2533" w:type="dxa"/>
          </w:tcPr>
          <w:p w:rsidR="00592E07" w:rsidRPr="006958B3" w:rsidRDefault="00EA7DC5" w:rsidP="006958B3">
            <w:pPr>
              <w:rPr>
                <w:rFonts w:ascii="Verdana" w:hAnsi="Verdana"/>
                <w:color w:val="002060"/>
                <w:lang w:val="en-US"/>
              </w:rPr>
            </w:pPr>
            <w:hyperlink r:id="rId9" w:history="1">
              <w:r w:rsidR="006B267D" w:rsidRPr="002A53B6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The Fairmont Washington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, D.C., Georgetown/</w:t>
            </w:r>
            <w:hyperlink r:id="rId10" w:history="1">
              <w:r w:rsidR="006B267D" w:rsidRPr="002A53B6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Park Hyatt Washington</w:t>
              </w:r>
            </w:hyperlink>
          </w:p>
        </w:tc>
      </w:tr>
      <w:tr w:rsidR="006958B3" w:rsidRPr="00B31DD2" w:rsidTr="009F2A92">
        <w:tc>
          <w:tcPr>
            <w:tcW w:w="2151" w:type="dxa"/>
          </w:tcPr>
          <w:p w:rsidR="00592E07" w:rsidRPr="006958B3" w:rsidRDefault="00592E07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b/>
                <w:bCs/>
                <w:color w:val="002060"/>
              </w:rPr>
              <w:t>Нью-Йорк, штат Нью-Йорк</w:t>
            </w:r>
          </w:p>
        </w:tc>
        <w:tc>
          <w:tcPr>
            <w:tcW w:w="2272" w:type="dxa"/>
          </w:tcPr>
          <w:p w:rsidR="00592E07" w:rsidRPr="006958B3" w:rsidRDefault="00EA7DC5" w:rsidP="006958B3">
            <w:pPr>
              <w:rPr>
                <w:rFonts w:ascii="Verdana" w:hAnsi="Verdana"/>
                <w:color w:val="002060"/>
                <w:lang w:val="en-US"/>
              </w:rPr>
            </w:pPr>
            <w:hyperlink r:id="rId11" w:history="1">
              <w:r w:rsidR="006B267D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Wellington Hotel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hyperlink r:id="rId12" w:history="1">
              <w:r w:rsidR="006B267D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The Roosevelt Hotel New York City</w:t>
              </w:r>
            </w:hyperlink>
          </w:p>
        </w:tc>
        <w:tc>
          <w:tcPr>
            <w:tcW w:w="2615" w:type="dxa"/>
          </w:tcPr>
          <w:p w:rsidR="00592E07" w:rsidRPr="006958B3" w:rsidRDefault="00EA7DC5" w:rsidP="006958B3">
            <w:pPr>
              <w:rPr>
                <w:rFonts w:ascii="Verdana" w:hAnsi="Verdana"/>
                <w:color w:val="002060"/>
                <w:lang w:val="en-US"/>
              </w:rPr>
            </w:pPr>
            <w:hyperlink r:id="rId13" w:history="1">
              <w:r w:rsidR="006B267D" w:rsidRPr="00184219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Warwick Hotel New York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hyperlink r:id="rId14" w:history="1">
              <w:r w:rsidR="006B267D" w:rsidRPr="00184219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InterContinental New York Times Square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hyperlink r:id="rId15" w:history="1">
              <w:r w:rsidR="006B267D" w:rsidRPr="00184219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The Westin New York Grand Central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 xml:space="preserve"> (formerly New York Helmsley Hotel)/ </w:t>
            </w:r>
            <w:hyperlink r:id="rId16" w:history="1">
              <w:r w:rsidR="006B267D" w:rsidRPr="003C530E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The Empire Hotel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hyperlink r:id="rId17" w:history="1">
              <w:r w:rsidR="006B267D" w:rsidRPr="003C530E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Sheraton New York Times Square Hotel</w:t>
              </w:r>
            </w:hyperlink>
          </w:p>
        </w:tc>
        <w:tc>
          <w:tcPr>
            <w:tcW w:w="2533" w:type="dxa"/>
          </w:tcPr>
          <w:p w:rsidR="00592E07" w:rsidRPr="006958B3" w:rsidRDefault="00F7105E" w:rsidP="006958B3">
            <w:pPr>
              <w:rPr>
                <w:rFonts w:ascii="Verdana" w:hAnsi="Verdana"/>
                <w:color w:val="002060"/>
                <w:lang w:val="en-US"/>
              </w:rPr>
            </w:pPr>
            <w:hyperlink r:id="rId18" w:history="1">
              <w:r w:rsidR="006B267D" w:rsidRPr="007869CC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JW Marriott Essex House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proofErr w:type="spellStart"/>
            <w:r w:rsidR="007869CC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fldChar w:fldCharType="begin"/>
            </w:r>
            <w:r w:rsidR="007869CC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instrText xml:space="preserve"> HYPERLINK "http://www.lottenypalace.com/" </w:instrText>
            </w:r>
            <w:r w:rsidR="007869CC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fldChar w:fldCharType="separate"/>
            </w:r>
            <w:r w:rsidR="006B267D" w:rsidRPr="007869CC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Lotte</w:t>
            </w:r>
            <w:proofErr w:type="spellEnd"/>
            <w:r w:rsidR="006B267D" w:rsidRPr="007869CC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 xml:space="preserve"> New York Palace</w:t>
            </w:r>
            <w:r w:rsidR="007869CC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fldChar w:fldCharType="end"/>
            </w:r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hyperlink r:id="rId19" w:history="1">
              <w:r w:rsidR="006B267D" w:rsidRPr="007869CC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The Waldorf Astoria New York</w:t>
              </w:r>
            </w:hyperlink>
            <w:r w:rsidR="006B267D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hyperlink r:id="rId20" w:history="1">
              <w:r w:rsidR="006B267D" w:rsidRPr="000579C9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 xml:space="preserve">Le Parker </w:t>
              </w:r>
              <w:proofErr w:type="spellStart"/>
              <w:r w:rsidR="006B267D" w:rsidRPr="000579C9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Meridien</w:t>
              </w:r>
              <w:proofErr w:type="spellEnd"/>
              <w:r w:rsidR="006B267D" w:rsidRPr="000579C9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 xml:space="preserve"> New York</w:t>
              </w:r>
            </w:hyperlink>
          </w:p>
        </w:tc>
      </w:tr>
    </w:tbl>
    <w:p w:rsidR="006E5E42" w:rsidRPr="009A289E" w:rsidRDefault="006E5E42" w:rsidP="006958B3">
      <w:pPr>
        <w:rPr>
          <w:rFonts w:ascii="Verdana" w:hAnsi="Verdana"/>
          <w:color w:val="002060"/>
          <w:lang w:val="en-US"/>
        </w:rPr>
      </w:pPr>
    </w:p>
    <w:p w:rsidR="009F2A92" w:rsidRPr="009A289E" w:rsidRDefault="009F2A92" w:rsidP="006958B3">
      <w:pPr>
        <w:rPr>
          <w:rFonts w:ascii="Verdana" w:hAnsi="Verdana"/>
          <w:color w:val="002060"/>
          <w:lang w:val="en-US"/>
        </w:rPr>
      </w:pPr>
    </w:p>
    <w:p w:rsidR="009F2A92" w:rsidRPr="009F2A92" w:rsidRDefault="009F2A92" w:rsidP="006958B3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Стоимость в долл. </w:t>
      </w:r>
      <w:proofErr w:type="spellStart"/>
      <w:r>
        <w:rPr>
          <w:rFonts w:ascii="Verdana" w:hAnsi="Verdana"/>
          <w:color w:val="002060"/>
        </w:rPr>
        <w:t>сша</w:t>
      </w:r>
      <w:proofErr w:type="spellEnd"/>
      <w:r>
        <w:rPr>
          <w:rFonts w:ascii="Verdana" w:hAnsi="Verdana"/>
          <w:color w:val="002060"/>
        </w:rPr>
        <w:br/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952"/>
        <w:gridCol w:w="1952"/>
        <w:gridCol w:w="3113"/>
      </w:tblGrid>
      <w:tr w:rsidR="009F2A92" w:rsidRPr="00435DE8" w:rsidTr="00A92033">
        <w:trPr>
          <w:trHeight w:val="285"/>
        </w:trPr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:rsidR="009F2A92" w:rsidRPr="00435DE8" w:rsidRDefault="009F2A92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lastRenderedPageBreak/>
              <w:t>Класс тура</w:t>
            </w:r>
          </w:p>
        </w:tc>
        <w:tc>
          <w:tcPr>
            <w:tcW w:w="7017" w:type="dxa"/>
            <w:gridSpan w:val="3"/>
            <w:shd w:val="clear" w:color="auto" w:fill="auto"/>
            <w:noWrap/>
            <w:vAlign w:val="bottom"/>
            <w:hideMark/>
          </w:tcPr>
          <w:p w:rsidR="009F2A92" w:rsidRPr="00435DE8" w:rsidRDefault="009F2A92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t xml:space="preserve">Стоимость в </w:t>
            </w:r>
            <w:proofErr w:type="spellStart"/>
            <w:r w:rsidRPr="00435DE8"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t>долл</w:t>
            </w:r>
            <w:proofErr w:type="spellEnd"/>
            <w:proofErr w:type="gramStart"/>
            <w:r w:rsidRPr="00435DE8"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435DE8"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t>сша</w:t>
            </w:r>
            <w:proofErr w:type="spellEnd"/>
            <w:r w:rsidRPr="00435DE8"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t xml:space="preserve"> на чел</w:t>
            </w:r>
          </w:p>
        </w:tc>
      </w:tr>
      <w:tr w:rsidR="009F2A92" w:rsidRPr="00435DE8" w:rsidTr="00A92033">
        <w:trPr>
          <w:trHeight w:val="945"/>
        </w:trPr>
        <w:tc>
          <w:tcPr>
            <w:tcW w:w="1362" w:type="dxa"/>
            <w:vMerge/>
            <w:vAlign w:val="center"/>
            <w:hideMark/>
          </w:tcPr>
          <w:p w:rsidR="009F2A92" w:rsidRPr="00435DE8" w:rsidRDefault="009F2A92" w:rsidP="00A920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F2A92" w:rsidRPr="00435DE8" w:rsidRDefault="009F2A92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t>2-х местное</w:t>
            </w: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br/>
              <w:t>размещение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F2A92" w:rsidRPr="00435DE8" w:rsidRDefault="009F2A92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t>1-но местное</w:t>
            </w: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br/>
              <w:t>размещение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F2A92" w:rsidRPr="00435DE8" w:rsidRDefault="009F2A92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t>3-й/4-й в номере без доп. кровати</w:t>
            </w:r>
          </w:p>
        </w:tc>
      </w:tr>
      <w:tr w:rsidR="009F2A92" w:rsidRPr="00435DE8" w:rsidTr="009F2A92">
        <w:trPr>
          <w:trHeight w:val="1470"/>
        </w:trPr>
        <w:tc>
          <w:tcPr>
            <w:tcW w:w="1362" w:type="dxa"/>
            <w:shd w:val="clear" w:color="auto" w:fill="auto"/>
            <w:vAlign w:val="center"/>
            <w:hideMark/>
          </w:tcPr>
          <w:p w:rsidR="009F2A92" w:rsidRPr="00435DE8" w:rsidRDefault="009F2A92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Cs/>
                <w:color w:val="002060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9F2A92" w:rsidRPr="00435DE8" w:rsidRDefault="005907AA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9F2A92" w:rsidRPr="00435DE8" w:rsidRDefault="005907AA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F2A92" w:rsidRPr="00435DE8" w:rsidRDefault="005907AA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1280</w:t>
            </w:r>
          </w:p>
        </w:tc>
      </w:tr>
      <w:tr w:rsidR="009F2A92" w:rsidRPr="00435DE8" w:rsidTr="009F2A92">
        <w:trPr>
          <w:trHeight w:val="1575"/>
        </w:trPr>
        <w:tc>
          <w:tcPr>
            <w:tcW w:w="1362" w:type="dxa"/>
            <w:shd w:val="clear" w:color="auto" w:fill="auto"/>
            <w:vAlign w:val="center"/>
            <w:hideMark/>
          </w:tcPr>
          <w:p w:rsidR="009F2A92" w:rsidRPr="00435DE8" w:rsidRDefault="009F2A92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Cs/>
                <w:color w:val="00206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9F2A92" w:rsidRPr="00435DE8" w:rsidRDefault="005907AA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9F2A92" w:rsidRPr="00435DE8" w:rsidRDefault="005907AA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F2A92" w:rsidRPr="00435DE8" w:rsidRDefault="005907AA" w:rsidP="00A920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1615</w:t>
            </w:r>
          </w:p>
        </w:tc>
      </w:tr>
    </w:tbl>
    <w:p w:rsidR="009F2A92" w:rsidRPr="009F2A92" w:rsidRDefault="009F2A92" w:rsidP="006958B3">
      <w:pPr>
        <w:rPr>
          <w:rFonts w:ascii="Verdana" w:hAnsi="Verdana"/>
          <w:color w:val="002060"/>
        </w:rPr>
      </w:pPr>
    </w:p>
    <w:p w:rsidR="00435DE8" w:rsidRDefault="00435DE8" w:rsidP="006632B6">
      <w:pPr>
        <w:spacing w:after="0" w:line="270" w:lineRule="atLeast"/>
        <w:rPr>
          <w:rFonts w:ascii="Verdana" w:hAnsi="Verdana"/>
          <w:b/>
          <w:color w:val="002060"/>
          <w:u w:val="single"/>
        </w:rPr>
      </w:pPr>
      <w:r>
        <w:rPr>
          <w:rFonts w:ascii="Verdana" w:hAnsi="Verdana"/>
          <w:b/>
          <w:color w:val="002060"/>
          <w:u w:val="single"/>
        </w:rPr>
        <w:br/>
      </w:r>
    </w:p>
    <w:p w:rsidR="006E3270" w:rsidRPr="006632B6" w:rsidRDefault="006632B6" w:rsidP="006632B6">
      <w:pPr>
        <w:spacing w:after="0" w:line="270" w:lineRule="atLeast"/>
        <w:rPr>
          <w:rFonts w:ascii="Verdana" w:hAnsi="Verdana"/>
          <w:color w:val="002060"/>
        </w:rPr>
      </w:pPr>
      <w:r w:rsidRPr="000A528E">
        <w:rPr>
          <w:rFonts w:ascii="Verdana" w:hAnsi="Verdana"/>
          <w:b/>
          <w:color w:val="002060"/>
          <w:u w:val="single"/>
        </w:rPr>
        <w:t>В стоимость включено:</w:t>
      </w:r>
      <w:r>
        <w:rPr>
          <w:rFonts w:ascii="Verdana" w:hAnsi="Verdana"/>
          <w:color w:val="002060"/>
        </w:rPr>
        <w:br/>
      </w:r>
      <w:r>
        <w:rPr>
          <w:rFonts w:ascii="Verdana" w:eastAsia="Times New Roman" w:hAnsi="Verdana" w:cs="Helvetica"/>
          <w:color w:val="002060"/>
          <w:lang w:eastAsia="ru-RU"/>
        </w:rPr>
        <w:t xml:space="preserve">- </w:t>
      </w:r>
      <w:r w:rsidRPr="006E3270">
        <w:rPr>
          <w:rFonts w:ascii="Verdana" w:eastAsia="Times New Roman" w:hAnsi="Verdana" w:cs="Helvetica"/>
          <w:color w:val="002060"/>
          <w:lang w:eastAsia="ru-RU"/>
        </w:rPr>
        <w:t>проживание по выбранном</w:t>
      </w:r>
      <w:r>
        <w:rPr>
          <w:rFonts w:ascii="Verdana" w:eastAsia="Times New Roman" w:hAnsi="Verdana" w:cs="Helvetica"/>
          <w:color w:val="002060"/>
          <w:lang w:eastAsia="ru-RU"/>
        </w:rPr>
        <w:t>у классу тура и типу размещения;</w:t>
      </w:r>
      <w:r>
        <w:rPr>
          <w:rFonts w:ascii="Verdana" w:eastAsia="Times New Roman" w:hAnsi="Verdana" w:cs="Helvetica"/>
          <w:color w:val="002060"/>
          <w:lang w:eastAsia="ru-RU"/>
        </w:rPr>
        <w:br/>
        <w:t>- трансферы;</w:t>
      </w:r>
      <w:r>
        <w:rPr>
          <w:rFonts w:ascii="Verdana" w:eastAsia="Times New Roman" w:hAnsi="Verdana" w:cs="Helvetica"/>
          <w:color w:val="002060"/>
          <w:lang w:eastAsia="ru-RU"/>
        </w:rPr>
        <w:br/>
        <w:t>-</w:t>
      </w:r>
      <w:r w:rsidRPr="006E3270">
        <w:rPr>
          <w:rFonts w:ascii="Verdana" w:eastAsia="Times New Roman" w:hAnsi="Verdana" w:cs="Helvetica"/>
          <w:color w:val="002060"/>
          <w:lang w:eastAsia="ru-RU"/>
        </w:rPr>
        <w:t xml:space="preserve"> внутренние перелеты и экскурсии в соответствии с программой</w:t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br/>
      </w:r>
      <w:r w:rsidRPr="000A528E">
        <w:rPr>
          <w:rFonts w:ascii="Verdana" w:eastAsia="Times New Roman" w:hAnsi="Verdana" w:cs="Helvetica"/>
          <w:b/>
          <w:color w:val="002060"/>
          <w:u w:val="single"/>
          <w:lang w:eastAsia="ru-RU"/>
        </w:rPr>
        <w:t>Условия бронирования:</w:t>
      </w:r>
      <w:r>
        <w:rPr>
          <w:rFonts w:ascii="Verdana" w:eastAsia="Times New Roman" w:hAnsi="Verdana" w:cs="Helvetica"/>
          <w:color w:val="002060"/>
          <w:lang w:eastAsia="ru-RU"/>
        </w:rPr>
        <w:br/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>
        <w:rPr>
          <w:rFonts w:ascii="Verdana" w:eastAsia="Times New Roman" w:hAnsi="Verdana" w:cs="Helvetica"/>
          <w:color w:val="002060"/>
          <w:lang w:eastAsia="ru-RU"/>
        </w:rPr>
        <w:t>Ц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ены гарантированы при подтверждении бронирования и </w:t>
      </w:r>
      <w:r>
        <w:rPr>
          <w:rFonts w:ascii="Verdana" w:eastAsia="Times New Roman" w:hAnsi="Verdana" w:cs="Helvetica"/>
          <w:color w:val="002060"/>
          <w:lang w:eastAsia="ru-RU"/>
        </w:rPr>
        <w:t>полной оплате не менее</w:t>
      </w:r>
      <w:proofErr w:type="gramStart"/>
      <w:r>
        <w:rPr>
          <w:rFonts w:ascii="Verdana" w:eastAsia="Times New Roman" w:hAnsi="Verdana" w:cs="Helvetica"/>
          <w:color w:val="002060"/>
          <w:lang w:eastAsia="ru-RU"/>
        </w:rPr>
        <w:t>,</w:t>
      </w:r>
      <w:proofErr w:type="gramEnd"/>
      <w:r>
        <w:rPr>
          <w:rFonts w:ascii="Verdana" w:eastAsia="Times New Roman" w:hAnsi="Verdana" w:cs="Helvetica"/>
          <w:color w:val="002060"/>
          <w:lang w:eastAsia="ru-RU"/>
        </w:rPr>
        <w:t xml:space="preserve"> чем за </w:t>
      </w:r>
      <w:r w:rsidR="00586B50">
        <w:rPr>
          <w:rFonts w:ascii="Verdana" w:eastAsia="Times New Roman" w:hAnsi="Verdana" w:cs="Helvetica"/>
          <w:color w:val="002060"/>
          <w:lang w:eastAsia="ru-RU"/>
        </w:rPr>
        <w:t>3</w:t>
      </w:r>
      <w:r>
        <w:rPr>
          <w:rFonts w:ascii="Verdana" w:eastAsia="Times New Roman" w:hAnsi="Verdana" w:cs="Helvetica"/>
          <w:color w:val="002060"/>
          <w:lang w:eastAsia="ru-RU"/>
        </w:rPr>
        <w:t>0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 дней до начала тура; </w:t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Последовательность посещения городов в турах может меняться в связи с сезоном. Программа уточняется при подтверждении тура. </w:t>
      </w:r>
    </w:p>
    <w:sectPr w:rsidR="006E3270" w:rsidRPr="006E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16"/>
    <w:rsid w:val="000049B6"/>
    <w:rsid w:val="000579C9"/>
    <w:rsid w:val="000A528E"/>
    <w:rsid w:val="000B52EE"/>
    <w:rsid w:val="000C2E75"/>
    <w:rsid w:val="001568D4"/>
    <w:rsid w:val="00166088"/>
    <w:rsid w:val="00184219"/>
    <w:rsid w:val="001904C7"/>
    <w:rsid w:val="00207A9A"/>
    <w:rsid w:val="0021464F"/>
    <w:rsid w:val="00223327"/>
    <w:rsid w:val="002A53B6"/>
    <w:rsid w:val="003157B6"/>
    <w:rsid w:val="003C530E"/>
    <w:rsid w:val="00435DE8"/>
    <w:rsid w:val="00452506"/>
    <w:rsid w:val="00542D96"/>
    <w:rsid w:val="00561BE6"/>
    <w:rsid w:val="00586B50"/>
    <w:rsid w:val="005907AA"/>
    <w:rsid w:val="00592E07"/>
    <w:rsid w:val="005E4F30"/>
    <w:rsid w:val="00652767"/>
    <w:rsid w:val="006632B6"/>
    <w:rsid w:val="006958B3"/>
    <w:rsid w:val="006A0ADC"/>
    <w:rsid w:val="006B267D"/>
    <w:rsid w:val="006E3270"/>
    <w:rsid w:val="006E5E42"/>
    <w:rsid w:val="006F2C55"/>
    <w:rsid w:val="007026A0"/>
    <w:rsid w:val="00717D16"/>
    <w:rsid w:val="00722F1B"/>
    <w:rsid w:val="007869CC"/>
    <w:rsid w:val="008A5AA2"/>
    <w:rsid w:val="008B7C32"/>
    <w:rsid w:val="00961044"/>
    <w:rsid w:val="009A289E"/>
    <w:rsid w:val="009F2A92"/>
    <w:rsid w:val="00A47818"/>
    <w:rsid w:val="00A817DB"/>
    <w:rsid w:val="00AC52BB"/>
    <w:rsid w:val="00B31DD2"/>
    <w:rsid w:val="00C1462A"/>
    <w:rsid w:val="00C6233E"/>
    <w:rsid w:val="00E4640A"/>
    <w:rsid w:val="00EA7DC5"/>
    <w:rsid w:val="00EB235E"/>
    <w:rsid w:val="00ED033D"/>
    <w:rsid w:val="00F424E2"/>
    <w:rsid w:val="00F50FB0"/>
    <w:rsid w:val="00F7105E"/>
    <w:rsid w:val="00F83E04"/>
    <w:rsid w:val="00F869E6"/>
    <w:rsid w:val="00FC755A"/>
    <w:rsid w:val="00FE1A55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E42"/>
  </w:style>
  <w:style w:type="paragraph" w:styleId="a3">
    <w:name w:val="Normal (Web)"/>
    <w:basedOn w:val="a"/>
    <w:uiPriority w:val="99"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E42"/>
    <w:rPr>
      <w:b/>
      <w:bCs/>
    </w:rPr>
  </w:style>
  <w:style w:type="table" w:styleId="a5">
    <w:name w:val="Table Grid"/>
    <w:basedOn w:val="a1"/>
    <w:uiPriority w:val="59"/>
    <w:rsid w:val="006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B7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E42"/>
  </w:style>
  <w:style w:type="paragraph" w:styleId="a3">
    <w:name w:val="Normal (Web)"/>
    <w:basedOn w:val="a"/>
    <w:uiPriority w:val="99"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E42"/>
    <w:rPr>
      <w:b/>
      <w:bCs/>
    </w:rPr>
  </w:style>
  <w:style w:type="table" w:styleId="a5">
    <w:name w:val="Table Grid"/>
    <w:basedOn w:val="a1"/>
    <w:uiPriority w:val="59"/>
    <w:rsid w:val="006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B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vanhoteldc.com/" TargetMode="External"/><Relationship Id="rId13" Type="http://schemas.openxmlformats.org/officeDocument/2006/relationships/hyperlink" Target="http://warwickhotels.com/new-york/" TargetMode="External"/><Relationship Id="rId18" Type="http://schemas.openxmlformats.org/officeDocument/2006/relationships/hyperlink" Target="http://www.marriott.com/hotels/travel/nycex-jw-marriott-essex-house-new-yor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sonandrookhotel.com/" TargetMode="External"/><Relationship Id="rId12" Type="http://schemas.openxmlformats.org/officeDocument/2006/relationships/hyperlink" Target="http://www.theroosevelthotel.com/" TargetMode="External"/><Relationship Id="rId17" Type="http://schemas.openxmlformats.org/officeDocument/2006/relationships/hyperlink" Target="http://www.sheratonnewyor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pirehotelnyc.com/" TargetMode="External"/><Relationship Id="rId20" Type="http://schemas.openxmlformats.org/officeDocument/2006/relationships/hyperlink" Target="http://www.parkermeridien.com/ho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ugehotel.com/" TargetMode="External"/><Relationship Id="rId11" Type="http://schemas.openxmlformats.org/officeDocument/2006/relationships/hyperlink" Target="http://wellingtonhotel.com/ru/" TargetMode="External"/><Relationship Id="rId5" Type="http://schemas.openxmlformats.org/officeDocument/2006/relationships/hyperlink" Target="http://www3.hilton.com/en/hotels/district-of-columbia/washington-hilton-DCAWHHH/maps-directions/index.html" TargetMode="External"/><Relationship Id="rId15" Type="http://schemas.openxmlformats.org/officeDocument/2006/relationships/hyperlink" Target="http://www.westinnewyorkgrandcentral.com/" TargetMode="External"/><Relationship Id="rId10" Type="http://schemas.openxmlformats.org/officeDocument/2006/relationships/hyperlink" Target="file:///C:\Users\user.VIDEO\Desktop\work2\&#1089;&#1096;&#1072;\&#1080;&#1090;&#1086;&#1075;&#1086;\Park%20Hyatt%20Washington" TargetMode="External"/><Relationship Id="rId19" Type="http://schemas.openxmlformats.org/officeDocument/2006/relationships/hyperlink" Target="http://www.waldorfnewyo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mont-ru.com/washington/" TargetMode="External"/><Relationship Id="rId14" Type="http://schemas.openxmlformats.org/officeDocument/2006/relationships/hyperlink" Target="http://www.ihg.com/intercontinental/hotels/gb/en/new-york/nychc/hotel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2016-07-18T12:25:00Z</dcterms:created>
  <dcterms:modified xsi:type="dcterms:W3CDTF">2016-07-21T13:35:00Z</dcterms:modified>
</cp:coreProperties>
</file>